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3A359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3A359F">
        <w:t xml:space="preserve"> Бирюлево </w:t>
      </w:r>
      <w:proofErr w:type="gramStart"/>
      <w:r w:rsidR="003A359F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b/>
          <w:sz w:val="28"/>
        </w:r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BA23E1">
        <w:rPr>
          <w:b/>
          <w:sz w:val="28"/>
        </w:rPr>
        <w:t>46</w:t>
      </w:r>
    </w:p>
    <w:p w:rsidR="00BA23E1" w:rsidRDefault="00BA23E1">
      <w:pPr>
        <w:jc w:val="center"/>
        <w:rPr>
          <w:sz w:val="28"/>
        </w:rPr>
        <w:sectPr w:rsidR="00BA23E1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A359F"/>
    <w:rsid w:val="006B4C07"/>
    <w:rsid w:val="00BA23E1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